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60" w:rsidRDefault="00383808" w:rsidP="003D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noProof/>
          <w:kern w:val="2"/>
          <w:sz w:val="28"/>
          <w:szCs w:val="28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User\Desktop\Решение от 25 июля 2022 г. №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шение от 25 июля 2022 г. №7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30F" w:rsidRDefault="00B9030F" w:rsidP="003D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8962B2" w:rsidRDefault="008962B2" w:rsidP="003D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8962B2" w:rsidRDefault="008962B2" w:rsidP="003D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8962B2" w:rsidRDefault="008962B2" w:rsidP="003D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54130" w:rsidRDefault="00F54130" w:rsidP="00F54130">
      <w:pPr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F2683D" w:rsidRDefault="00F2683D" w:rsidP="00F54130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DC4A57" w:rsidRPr="00920FD4" w:rsidRDefault="00DC4A57" w:rsidP="00F54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B9030F" w:rsidTr="00F7477D">
        <w:tc>
          <w:tcPr>
            <w:tcW w:w="4785" w:type="dxa"/>
          </w:tcPr>
          <w:p w:rsidR="00B9030F" w:rsidRDefault="00B9030F" w:rsidP="00F74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57F11" w:rsidRDefault="00C57F11" w:rsidP="00F74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F11" w:rsidRDefault="00C57F11" w:rsidP="00F74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F11" w:rsidRDefault="00C57F11" w:rsidP="00F74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30F" w:rsidRPr="00D72A0B" w:rsidRDefault="00B9030F" w:rsidP="00F74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B9030F" w:rsidRPr="00D72A0B" w:rsidRDefault="00B9030F" w:rsidP="00F74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Собрания депутатов</w:t>
            </w:r>
          </w:p>
          <w:p w:rsidR="00B9030F" w:rsidRPr="00D72A0B" w:rsidRDefault="00B9030F" w:rsidP="00F74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F2683D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Кара</w:t>
            </w:r>
            <w:r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9030F" w:rsidRDefault="008962B2" w:rsidP="00E800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30F"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00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9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30F"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  <w:proofErr w:type="gramEnd"/>
            <w:r w:rsidR="00B9030F" w:rsidRPr="00D72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 №</w:t>
            </w:r>
            <w:r w:rsidR="00E80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</w:tr>
    </w:tbl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81407" w:rsidRDefault="00F8140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B9030F" w:rsidRDefault="00B9030F" w:rsidP="00B90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учета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0FD4">
        <w:rPr>
          <w:rFonts w:ascii="Times New Roman" w:eastAsia="Times New Roman" w:hAnsi="Times New Roman" w:cs="Times New Roman"/>
          <w:b/>
          <w:bCs/>
          <w:sz w:val="28"/>
          <w:szCs w:val="28"/>
        </w:rPr>
        <w:t>и систематизации муниципальных правовых актов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«</w:t>
      </w:r>
      <w:r w:rsidR="00F2683D">
        <w:rPr>
          <w:rFonts w:ascii="Times New Roman" w:eastAsia="Times New Roman" w:hAnsi="Times New Roman" w:cs="Times New Roman"/>
          <w:b/>
          <w:bCs/>
          <w:sz w:val="28"/>
          <w:szCs w:val="28"/>
        </w:rPr>
        <w:t>село Кара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Лакского района</w:t>
      </w:r>
    </w:p>
    <w:p w:rsidR="00DC4A57" w:rsidRDefault="00B9030F" w:rsidP="00B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Республики Дагестан</w:t>
      </w:r>
      <w:r w:rsidRPr="00920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9030F" w:rsidRPr="00920FD4" w:rsidRDefault="00B9030F" w:rsidP="00B90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1. Общие положения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F54130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единообразный учет и систематизацию издаваемых органами местного самоуправле</w:t>
      </w:r>
      <w:r w:rsidR="00F54130">
        <w:rPr>
          <w:rFonts w:ascii="Times New Roman" w:eastAsia="Times New Roman" w:hAnsi="Times New Roman" w:cs="Times New Roman"/>
          <w:sz w:val="28"/>
          <w:szCs w:val="28"/>
        </w:rPr>
        <w:t>ния муниципального образования «</w:t>
      </w:r>
      <w:r w:rsidR="00F2683D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F54130">
        <w:rPr>
          <w:rFonts w:ascii="Times New Roman" w:eastAsia="Times New Roman" w:hAnsi="Times New Roman" w:cs="Times New Roman"/>
          <w:sz w:val="28"/>
          <w:szCs w:val="28"/>
        </w:rPr>
        <w:t xml:space="preserve">» Лакского района Республики Дагестан. </w:t>
      </w:r>
    </w:p>
    <w:p w:rsidR="00DC4A57" w:rsidRPr="00920FD4" w:rsidRDefault="00804A33" w:rsidP="00F54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</w:p>
    <w:p w:rsidR="004200D5" w:rsidRPr="00920FD4" w:rsidRDefault="00DC4A57" w:rsidP="0042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>2. Понятие, система муниципальных правовых актов, их учет</w:t>
      </w:r>
      <w:r w:rsidR="00F541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3E5B6B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м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>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ом для целей настоящего Положения следует понимать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 xml:space="preserve">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 xml:space="preserve">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Систему муниципальных правовых актов составляют: </w:t>
      </w:r>
    </w:p>
    <w:p w:rsidR="00DC4A57" w:rsidRPr="00920FD4" w:rsidRDefault="00F04DBD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устав муниципального образования сельского поселения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2) правовые акты, принятые на местном референдуме;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>3) нормативные и иные правовые акты</w:t>
      </w:r>
      <w:r w:rsidR="003E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DBD">
        <w:rPr>
          <w:rFonts w:ascii="Times New Roman" w:eastAsia="Times New Roman" w:hAnsi="Times New Roman" w:cs="Times New Roman"/>
          <w:sz w:val="28"/>
          <w:szCs w:val="28"/>
        </w:rPr>
        <w:t>Собрания депутатов</w:t>
      </w:r>
      <w:r w:rsidR="003E5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r w:rsidR="00F2683D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, в виде решений;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4) правовые акты главы муниципального </w:t>
      </w:r>
      <w:r w:rsidR="003E5B6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683D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правовые акты администрации муниципального </w:t>
      </w:r>
      <w:r w:rsidR="00113D5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683D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C4A57" w:rsidRPr="00920FD4" w:rsidRDefault="00DC4A57" w:rsidP="00305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- по вопросам местного значения и вопросам, связанным с осуществлением отдельных государственных полномочий, переданных органами местного самоуправления муниципального </w:t>
      </w:r>
      <w:r w:rsidR="0030505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683D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5055" w:rsidRPr="00920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DBD">
        <w:rPr>
          <w:rFonts w:ascii="Times New Roman" w:eastAsia="Times New Roman" w:hAnsi="Times New Roman" w:cs="Times New Roman"/>
          <w:sz w:val="28"/>
          <w:szCs w:val="28"/>
        </w:rPr>
        <w:t xml:space="preserve">Лакского 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района федеральными законами и законами Республики </w:t>
      </w:r>
      <w:r w:rsidR="00305055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C4A57" w:rsidRPr="00920FD4" w:rsidRDefault="00DC4A57" w:rsidP="004200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>распоряжения - по вопросам организац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ии работы местной администрации.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4A57" w:rsidRPr="00920FD4" w:rsidRDefault="003023B2" w:rsidP="004200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 xml:space="preserve">равовые акты в зависимости от их содержания могут быть как нормативными правовыми актами, так и актами индивидуального характера (ненормативными). Нормативный муниципальный правовой акт - правовой акт регламентированной формы, изданный в установленном порядке уполномоченным лицом (органом), направленный на установление, изменение или отмену правовых норм, то есть общеобязательных предписаний постоянного или временного характера, рассчитанных на многократное применение. </w:t>
      </w:r>
      <w:r w:rsidR="0030505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C4A57" w:rsidRPr="00920FD4">
        <w:rPr>
          <w:rFonts w:ascii="Times New Roman" w:eastAsia="Times New Roman" w:hAnsi="Times New Roman" w:cs="Times New Roman"/>
          <w:sz w:val="28"/>
          <w:szCs w:val="28"/>
        </w:rPr>
        <w:t xml:space="preserve">енормативный муниципальный правовой акт - правовой акт регламентированной формы, изданный в установленном порядке уполномоченным лицом (органом), содержащий индивидуальные предписания, рассчитанные на однократное применение и адресованные конкретному лицу (лицам).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муниципального образования 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683D">
        <w:rPr>
          <w:rFonts w:ascii="Times New Roman" w:eastAsia="Times New Roman" w:hAnsi="Times New Roman" w:cs="Times New Roman"/>
          <w:sz w:val="28"/>
          <w:szCs w:val="28"/>
        </w:rPr>
        <w:t>село Кара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(далее - муниципальные правовые акты) подлежат систематическому учету, включающему в себя их создание, регистрацию, поддержание в контрольном состоянии, хранение, формирование электронной базы данных муниципальных правовых актов.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Учет нормативного материала позволяет не забывать о вновь издаваемых муниципальных правовых актах и об исполнении тех предписаний, которые заложены в муниципальных правовых актах. Муниципальные правовые акты фактически находятся на постоянном контроле и позволяют установить, насколько последовательно исполняются, соблюдаются и применяются нормы права вне зависимости от момента их создания.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Систематический учет и хранение правовой информации должны способствовать предупреждению появления муниципальных правовых актов, дублирующих нормы, которые уже зафиксированы в ином муниципальном правовом акте.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Систематический учет и хранение муниципальных правовых актов имеют несколько целей: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1) обеспечение строгого соблюдения законности в деятельности органа местного самоуправления;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2) сокращение количества издаваемых муниципальных правовых актов;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3) облегчение поиска муниципальных правовых актов.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Работа по учету и систематизации муниципальных правовых актов в органах местного самоуправления, структурных подразделениях органов местного самоуправления ведется юридической службой. При отсутствии 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юридической службы работа по учету и систематизации может быть возложена на иного специалиста органа местного самоуправления муниципального образования.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Лицо, ведущее учет и систематизацию муниципальных правовых актов, обязано: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вести регистрацию, учет и систематизацию муниципальных правовых актов;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муниципальные правовые акты в контрольном состоянии;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учет и сохранность муниципальных правовых актов.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3. Принятие и регистрация муниципальных правовых актов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Полномочия органов местного самоуправления и должностных лиц местного самоуправления по принятию (изданию) муниципальных правовых актов определяются уставом муниципального образования в соответствии с действующим законодательством.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разработки проектов муниципальных правовых актов устанавливается каждым органом местного самоуправления самостоятельно.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муниципального правового акта осуществляется </w:t>
      </w:r>
      <w:proofErr w:type="gramStart"/>
      <w:r w:rsidRPr="00920FD4">
        <w:rPr>
          <w:rFonts w:ascii="Times New Roman" w:eastAsia="Times New Roman" w:hAnsi="Times New Roman" w:cs="Times New Roman"/>
          <w:sz w:val="28"/>
          <w:szCs w:val="28"/>
        </w:rPr>
        <w:t>после подписания</w:t>
      </w:r>
      <w:proofErr w:type="gramEnd"/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 принятого в надлежащей процедуре нормативного правового акта уполномоченным должностным лицом.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Все муниципальные правовые акты, имеющие более 1 листа, прошиваются и скрепляются соответствующей печатью, и регистрируются в специальном журнале в течение 3 дней с указанием количества экземпляров.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регистрируются в журнале регистрации муниципальных правовых актов соответствующего органа местного самоуправления (Приложение 1).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муниципального правового акта ему присваивается порядковый номер и дата.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По каждому виду муниципального правового акта соответствующего органа местного самоуправления ведется отдельная нумерация в пределах календарного года, за исключением решений Собрания депутатов муниципального 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>образования сельского поселения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По решениям Собрания депутатов муниципального </w:t>
      </w:r>
      <w:r w:rsidR="004200D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сельского поселения 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>ведется отдельная нумерация в пределах созыва Собрания</w:t>
      </w:r>
      <w:r w:rsidR="00F04DBD">
        <w:rPr>
          <w:rFonts w:ascii="Times New Roman" w:eastAsia="Times New Roman" w:hAnsi="Times New Roman" w:cs="Times New Roman"/>
          <w:sz w:val="28"/>
          <w:szCs w:val="28"/>
        </w:rPr>
        <w:t xml:space="preserve"> депутатов муниципального образования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4. Создание и поддержание в контрольном состоянии фонда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муниципального правового акта к специалисту, ответственному за формирование фонда муниципальных правовых актов, делается соответствующая запись в журнале регистрации муниципальных правовых актов соответствующего органа местного самоуправления.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поступлении нормативного муниципального правового акта к специалисту, ответственному за формирование фонда муниципальных правовых актов, дополнительно заполняется Журнал учета нормативного муниципального правового акта установленной формы (Приложение 2) и формируется дело.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Журнал учета нормативного муниципального правового акта и дела нормативного муниципального акта поддерживаются в контрольном состоянии. Если нормативный муниципальный правовой акт был изменен или признан утратившим силу, об этом делается отметка с указанием вида, номера и даты нормативного муниципального правового акта, которым он был изменен или признан утратившим силу.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Основой фонда муниципальных правовых актов в документальном виде является архивный фонд.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Архивный фонд составляют дела муниципальных правовых актов. Дела формируются в тома, не более 250 листов.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муниципального </w:t>
      </w:r>
      <w:r w:rsidR="00F04DBD">
        <w:rPr>
          <w:rFonts w:ascii="Times New Roman" w:eastAsia="Times New Roman" w:hAnsi="Times New Roman" w:cs="Times New Roman"/>
          <w:sz w:val="28"/>
          <w:szCs w:val="28"/>
        </w:rPr>
        <w:t>образования сельского поселения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вместе с протоколами заседания по каждой сессии отдельно.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Дело нормативного муниципального правового акта формируется отдельно по каждому нормативному муниципальному правовому акту и состоит из муниципального правового акта и дополнительных сведений к нему (например, протест прокуратуры, судебные решения и т.п.).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Нормативный муниципальный правовой акт, изменяющий, дополняющий, отменяющий другой правовой акт, признающий утратившим силу правовой акт или приостанавливающий его действие, а также дополнительные сведения к нему подшиваются в дело первоначального нормативного муниципального правового акта. При этом отдельное дело на нормативный муниципальный правовой акт, изменяющий (дополняющий), отменяющий (признающий утратившим силу) и (или) приостанавливающий действие основного (первоначального) акта, не заводится.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Если нормативный муниципальный правовой акт, изменяющий (дополняющий), отменяющий (признающий утратившим силу) и (или) приостанавливающий действие основного (первоначального) акта, устанавливает новые нормы, возможно формирование отдельного дела.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Если нормативный муниципальный правовой акт вносит изменения (дополнения), отменяет, признает утратившим силу или приостанавливает действие большого количества муниципальных правовых актов и (или) устанавливает также новые нормы, то поступивший нормативный муниципальный правовой акт включается только в одно дело, в остальных делах соответствующих измененных, дополненных, отмененных, признанных утратившими силу или приостановленных правовых актов делается ссылка на него и прикладывается заверенная копия.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На вкладыше листа дела нормативного муниципального правового акта указываются реквизиты и наименование муниципального правового акта, а 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реквизиты и наименование всех муниципальных правовых актов, вносящих изменения (дополнения), приостанавливающих и (или) отменяющих (признающих утратившим силу) его действие. Форма вкладыша прилагается к настоящему Положению.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Рекомендуемый срок формирования архивного дела - 7 рабочих дней.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5. Хранение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Дела хранятся в соответствующем органе местного самоуправления, структурном подразделении органа местного самоуправления, руководители органов местного самоуправления, руководители структурных подразделений и специалисты органов местного самоуправления обеспечивают сохранность документов и дел.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Дела могут находиться в рабочих комнатах или в специально отведенных для этой цели помещениях.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Дела располагаются в вертикальном положении корешками наружу в запираемых шкафах, обеспечивающих их полную сохранность, предохраняющих документы от пыли и воздействия солнечного света.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Для облегчения поиска документов дела располагаются в соответствии с картотекой. На корешках обложек дел указываются реквизиты муниципального правового акта.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Выемка документов из дел не допускается. В исключительных случаях с устного или письменного разрешения руководителя соответствующего органа местного самоуправления возможна выемка документа из дела (например, устав муниципального образования для проставления на нем штампа о государственной регистрации изменений). В этом случае составляют акт о выдаче документа во временное пользование, и этот акт вкладывают на место изъятого документа. Акт должен быть скреплен печатью соответствующего органа муниципального образования. Акт хранится в деле до возвращения подлинника документа.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с подлинника может быть снята копия документа с устного или письменного разрешения лица, ведущего учет и систематизацию муниципальных правовых актов.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6. Формирование электронной базы данных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DC4A57" w:rsidRPr="00920FD4" w:rsidRDefault="00DC4A57" w:rsidP="00DC4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В целях оперативного поиска необходимой информации органам местного самоуправления муниципальных образований рекомендуется вести регистр муниципальных правовых актов в электронном виде.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В регистр муниципальных правовых актов возможно включение: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- реквизитов муниципальных правовых актов (вид, наименование принявшего его органа, наименование муниципального правового акта);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- текстов муниципальных правовых актов;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сведений об официальном опубликовании (обнародовании) муниципальных правовых актов;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дополнительных сведений.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Дополнительными сведениями являются: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- решения федеральных судов первой инстанции о признании муниципального правового акта недействующим, а также судебные постановления, вынесенные по кассационным и надзорным жалобам на эти решения, независимо от результата рассмотрения жалоб;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- решения и постановления арбитражного суда по делам об оспаривании муниципальных правовых актов;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мерах прокурорского реагирования, принятых в отношении муниципальных актов (протесты и представления, заявления в суд); </w:t>
      </w:r>
    </w:p>
    <w:p w:rsidR="00DC4A57" w:rsidRPr="00920FD4" w:rsidRDefault="00DC4A57" w:rsidP="00DC4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- письма прокуратуры, органов государственной власти Республики </w:t>
      </w:r>
      <w:r w:rsidR="006C49C9">
        <w:rPr>
          <w:rFonts w:ascii="Times New Roman" w:eastAsia="Times New Roman" w:hAnsi="Times New Roman" w:cs="Times New Roman"/>
          <w:sz w:val="28"/>
          <w:szCs w:val="28"/>
        </w:rPr>
        <w:t>Дагестан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 и иных государственных органов в отношении муниципальных правовых актов. </w:t>
      </w:r>
    </w:p>
    <w:p w:rsidR="00DC4A57" w:rsidRPr="00920FD4" w:rsidRDefault="00DC4A5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C4A57" w:rsidRPr="00920FD4" w:rsidRDefault="00DC4A5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C49C9" w:rsidRDefault="006C49C9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033A" w:rsidRDefault="0095033A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AA6437" w:rsidSect="002D7B3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9"/>
        <w:gridCol w:w="4981"/>
      </w:tblGrid>
      <w:tr w:rsidR="00AA6437" w:rsidTr="005415D3">
        <w:tc>
          <w:tcPr>
            <w:tcW w:w="9747" w:type="dxa"/>
          </w:tcPr>
          <w:p w:rsidR="00AA6437" w:rsidRDefault="00AA6437" w:rsidP="00541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</w:tbl>
    <w:p w:rsidR="00AA6437" w:rsidRDefault="00AA6437" w:rsidP="00AA6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РЕГИСТРАЦИИ МУНИЦИПАЛЬНЫХ ПРАВОВЫХ АКТОВ &lt;*&gt; </w:t>
      </w: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_________________________________________________ </w:t>
      </w: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(указывается орган местного самоуправления, </w:t>
      </w: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структурное подразделение, принявшие акт) </w:t>
      </w: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1493"/>
        <w:gridCol w:w="1199"/>
        <w:gridCol w:w="1059"/>
        <w:gridCol w:w="1105"/>
        <w:gridCol w:w="1638"/>
        <w:gridCol w:w="1319"/>
        <w:gridCol w:w="1534"/>
        <w:gridCol w:w="1708"/>
        <w:gridCol w:w="1380"/>
        <w:gridCol w:w="1489"/>
      </w:tblGrid>
      <w:tr w:rsidR="00AA6437" w:rsidTr="005415D3">
        <w:tc>
          <w:tcPr>
            <w:tcW w:w="817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акта</w:t>
            </w:r>
          </w:p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344" w:type="dxa"/>
          </w:tcPr>
          <w:p w:rsidR="00AA6437" w:rsidRPr="00AA6437" w:rsidRDefault="00AA6437" w:rsidP="005415D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A6437">
              <w:rPr>
                <w:rFonts w:ascii="Courier New" w:eastAsia="Times New Roman" w:hAnsi="Courier New" w:cs="Courier New"/>
                <w:sz w:val="20"/>
                <w:szCs w:val="20"/>
              </w:rPr>
              <w:t>N акта</w:t>
            </w:r>
          </w:p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акта</w:t>
            </w:r>
          </w:p>
        </w:tc>
        <w:tc>
          <w:tcPr>
            <w:tcW w:w="1344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опубликования (обнародования)</w:t>
            </w:r>
          </w:p>
        </w:tc>
        <w:tc>
          <w:tcPr>
            <w:tcW w:w="1344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экземпляров</w:t>
            </w:r>
          </w:p>
        </w:tc>
        <w:tc>
          <w:tcPr>
            <w:tcW w:w="1344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разработку акта и контроль над его исполнением</w:t>
            </w:r>
          </w:p>
        </w:tc>
        <w:tc>
          <w:tcPr>
            <w:tcW w:w="1344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 для формирования архивного фонда, номер номенклатурного дела</w:t>
            </w:r>
          </w:p>
        </w:tc>
        <w:tc>
          <w:tcPr>
            <w:tcW w:w="1345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акта внесшего изменения или признающего утратившим силу</w:t>
            </w:r>
          </w:p>
        </w:tc>
        <w:tc>
          <w:tcPr>
            <w:tcW w:w="1345" w:type="dxa"/>
          </w:tcPr>
          <w:p w:rsidR="00AA6437" w:rsidRP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6437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реагирования прокурорского надзора</w:t>
            </w:r>
          </w:p>
        </w:tc>
      </w:tr>
      <w:tr w:rsidR="00AA6437" w:rsidTr="005415D3">
        <w:tc>
          <w:tcPr>
            <w:tcW w:w="817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817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817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817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817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817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Pr="0095033A" w:rsidRDefault="00AA6437" w:rsidP="00AA6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3A">
        <w:rPr>
          <w:rFonts w:ascii="Times New Roman" w:eastAsia="Times New Roman" w:hAnsi="Times New Roman" w:cs="Times New Roman"/>
          <w:sz w:val="24"/>
          <w:szCs w:val="24"/>
        </w:rPr>
        <w:t xml:space="preserve">&lt;*&gt; учет ведется для каждого вида муниципального правового акта. </w:t>
      </w:r>
    </w:p>
    <w:p w:rsidR="00AA6437" w:rsidRPr="0095033A" w:rsidRDefault="00AA6437" w:rsidP="00AA6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3A">
        <w:rPr>
          <w:rFonts w:ascii="Times New Roman" w:eastAsia="Times New Roman" w:hAnsi="Times New Roman" w:cs="Times New Roman"/>
          <w:sz w:val="24"/>
          <w:szCs w:val="24"/>
        </w:rPr>
        <w:t xml:space="preserve">&lt;**&gt; для устава муниципального образования и решений о внесении изменений и дополнений в Устав муниципального образования. </w:t>
      </w: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9"/>
        <w:gridCol w:w="4981"/>
      </w:tblGrid>
      <w:tr w:rsidR="00AA6437" w:rsidTr="005415D3">
        <w:tc>
          <w:tcPr>
            <w:tcW w:w="9747" w:type="dxa"/>
          </w:tcPr>
          <w:p w:rsidR="00AA6437" w:rsidRDefault="00AA6437" w:rsidP="00541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AA6437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</w:tbl>
    <w:p w:rsidR="00AA6437" w:rsidRDefault="00AA6437" w:rsidP="00AA6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РЕГИСТРАЦИИ МУНИЦИПАЛЬНЫХ ПРАВОВЫХ АКТОВ &lt;*&gt; </w:t>
      </w: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_________________________________________________ </w:t>
      </w: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(указывается орган местного самоуправления, </w:t>
      </w:r>
    </w:p>
    <w:p w:rsidR="00AA6437" w:rsidRPr="00C7492E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9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структурное подразделение, принявшие акт) </w:t>
      </w: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35"/>
        <w:gridCol w:w="1233"/>
        <w:gridCol w:w="1134"/>
        <w:gridCol w:w="708"/>
        <w:gridCol w:w="844"/>
        <w:gridCol w:w="1708"/>
        <w:gridCol w:w="1701"/>
        <w:gridCol w:w="1843"/>
        <w:gridCol w:w="1701"/>
        <w:gridCol w:w="1275"/>
        <w:gridCol w:w="2552"/>
      </w:tblGrid>
      <w:tr w:rsidR="00AA6437" w:rsidTr="005415D3">
        <w:tc>
          <w:tcPr>
            <w:tcW w:w="435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акта</w:t>
            </w:r>
          </w:p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708" w:type="dxa"/>
          </w:tcPr>
          <w:p w:rsidR="00AA6437" w:rsidRPr="00251CE3" w:rsidRDefault="00AA6437" w:rsidP="005415D3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51CE3">
              <w:rPr>
                <w:rFonts w:ascii="Courier New" w:eastAsia="Times New Roman" w:hAnsi="Courier New" w:cs="Courier New"/>
                <w:sz w:val="20"/>
                <w:szCs w:val="20"/>
              </w:rPr>
              <w:t>N акта</w:t>
            </w:r>
          </w:p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акта</w:t>
            </w:r>
          </w:p>
        </w:tc>
        <w:tc>
          <w:tcPr>
            <w:tcW w:w="1708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опубликования (обнародования)</w:t>
            </w:r>
          </w:p>
        </w:tc>
        <w:tc>
          <w:tcPr>
            <w:tcW w:w="1701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разработку акта и контроль над его исполнением</w:t>
            </w:r>
          </w:p>
        </w:tc>
        <w:tc>
          <w:tcPr>
            <w:tcW w:w="1843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 для формирования архивного фонда, номер номенклатурного дела</w:t>
            </w:r>
          </w:p>
        </w:tc>
        <w:tc>
          <w:tcPr>
            <w:tcW w:w="1701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акта внесшего изменения или признающего утратившим силу</w:t>
            </w:r>
          </w:p>
        </w:tc>
        <w:tc>
          <w:tcPr>
            <w:tcW w:w="1275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реагирования прокурорского надзора</w:t>
            </w:r>
          </w:p>
        </w:tc>
        <w:tc>
          <w:tcPr>
            <w:tcW w:w="2552" w:type="dxa"/>
          </w:tcPr>
          <w:p w:rsidR="00AA6437" w:rsidRPr="00251CE3" w:rsidRDefault="00AA6437" w:rsidP="00541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C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регистрации в органах юстиции </w:t>
            </w:r>
            <w:r w:rsidRPr="00251CE3">
              <w:rPr>
                <w:rFonts w:ascii="Courier New" w:eastAsia="Times New Roman" w:hAnsi="Courier New" w:cs="Courier New"/>
                <w:sz w:val="20"/>
                <w:szCs w:val="20"/>
              </w:rPr>
              <w:t>&lt;**&gt; дата направления для включения (исключения) в регистр муниципальных правовых актов Республики Дагестан, реквизиты экспертного заключения</w:t>
            </w:r>
          </w:p>
        </w:tc>
      </w:tr>
      <w:tr w:rsidR="00AA6437" w:rsidTr="005415D3">
        <w:tc>
          <w:tcPr>
            <w:tcW w:w="43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43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43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43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43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437" w:rsidTr="005415D3">
        <w:tc>
          <w:tcPr>
            <w:tcW w:w="43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Pr="0095033A" w:rsidRDefault="00AA6437" w:rsidP="00AA6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3A">
        <w:rPr>
          <w:rFonts w:ascii="Times New Roman" w:eastAsia="Times New Roman" w:hAnsi="Times New Roman" w:cs="Times New Roman"/>
          <w:sz w:val="24"/>
          <w:szCs w:val="24"/>
        </w:rPr>
        <w:t xml:space="preserve">&lt;*&gt; учет ведется для каждого вида муниципального правового акта. </w:t>
      </w:r>
    </w:p>
    <w:p w:rsidR="00AA6437" w:rsidRPr="0095033A" w:rsidRDefault="00AA6437" w:rsidP="00AA6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3A">
        <w:rPr>
          <w:rFonts w:ascii="Times New Roman" w:eastAsia="Times New Roman" w:hAnsi="Times New Roman" w:cs="Times New Roman"/>
          <w:sz w:val="24"/>
          <w:szCs w:val="24"/>
        </w:rPr>
        <w:t xml:space="preserve">&lt;**&gt; для устава муниципального образования и решений о внесении изменений и дополнений в Устав муниципального образования. </w:t>
      </w:r>
    </w:p>
    <w:p w:rsidR="00AA6437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6437" w:rsidRPr="006C49C9" w:rsidRDefault="00AA6437" w:rsidP="00AA6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9C9">
        <w:rPr>
          <w:rFonts w:ascii="Times New Roman" w:eastAsia="Times New Roman" w:hAnsi="Times New Roman" w:cs="Times New Roman"/>
          <w:sz w:val="24"/>
          <w:szCs w:val="24"/>
        </w:rPr>
        <w:t xml:space="preserve">&lt;*&gt; учет ведется для каждого вида нормативного муниципального правового акта. </w:t>
      </w:r>
    </w:p>
    <w:p w:rsidR="00AA6437" w:rsidRDefault="00AA6437" w:rsidP="00AA6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A6437" w:rsidSect="00C749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6C49C9">
        <w:rPr>
          <w:rFonts w:ascii="Times New Roman" w:eastAsia="Times New Roman" w:hAnsi="Times New Roman" w:cs="Times New Roman"/>
          <w:sz w:val="24"/>
          <w:szCs w:val="24"/>
        </w:rPr>
        <w:t xml:space="preserve">&lt;**&gt; для устава муниципального образования и решений о внесении изменений и дополнений в Устав муниципального образования.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3591"/>
      </w:tblGrid>
      <w:tr w:rsidR="00AA6437" w:rsidTr="005415D3">
        <w:tc>
          <w:tcPr>
            <w:tcW w:w="5920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AA6437" w:rsidRDefault="00AA6437" w:rsidP="005415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</w:t>
            </w:r>
          </w:p>
        </w:tc>
      </w:tr>
    </w:tbl>
    <w:p w:rsidR="00AA6437" w:rsidRPr="006C49C9" w:rsidRDefault="00AA6437" w:rsidP="00AA6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49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A6437" w:rsidRPr="006C49C9" w:rsidRDefault="00AA6437" w:rsidP="00AA64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9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A6437" w:rsidRPr="00994EB3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ВКЛАДЫШ </w:t>
      </w:r>
    </w:p>
    <w:p w:rsidR="00AA6437" w:rsidRPr="00994EB3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ЛИСТА ДЕЛА НОРМАТИВНОГО МУНИЦИПАЛЬНОГО ПРАВОВОГО АКТА </w:t>
      </w:r>
    </w:p>
    <w:p w:rsidR="00AA6437" w:rsidRPr="00994EB3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__________________________________________________________ </w:t>
      </w:r>
    </w:p>
    <w:p w:rsidR="00AA6437" w:rsidRPr="00994EB3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4EB3">
        <w:rPr>
          <w:rFonts w:ascii="Times New Roman" w:eastAsia="Times New Roman" w:hAnsi="Times New Roman" w:cs="Times New Roman"/>
          <w:bCs/>
          <w:sz w:val="24"/>
          <w:szCs w:val="24"/>
        </w:rPr>
        <w:t xml:space="preserve">(указывается орган принявший акт, название акта, </w:t>
      </w:r>
    </w:p>
    <w:p w:rsidR="00AA6437" w:rsidRPr="00994EB3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4EB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 принятия, N акта) </w:t>
      </w:r>
    </w:p>
    <w:p w:rsidR="00AA6437" w:rsidRPr="00994EB3" w:rsidRDefault="00AA6437" w:rsidP="00AA6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"/>
        <w:gridCol w:w="3567"/>
        <w:gridCol w:w="2347"/>
        <w:gridCol w:w="2368"/>
      </w:tblGrid>
      <w:tr w:rsidR="00AA6437" w:rsidRPr="00994EB3" w:rsidTr="005415D3">
        <w:tc>
          <w:tcPr>
            <w:tcW w:w="1101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4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4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акта, Дата принятия,</w:t>
            </w:r>
          </w:p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4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акта</w:t>
            </w: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4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Статус акта реквизиты акта, вносящего изменения или признающего утратившим силу</w:t>
            </w: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4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Дополнительные сведения</w:t>
            </w:r>
          </w:p>
        </w:tc>
      </w:tr>
      <w:tr w:rsidR="00AA6437" w:rsidRPr="00994EB3" w:rsidTr="005415D3">
        <w:tc>
          <w:tcPr>
            <w:tcW w:w="1101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437" w:rsidRPr="00994EB3" w:rsidTr="005415D3">
        <w:tc>
          <w:tcPr>
            <w:tcW w:w="1101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437" w:rsidRPr="00994EB3" w:rsidTr="005415D3">
        <w:tc>
          <w:tcPr>
            <w:tcW w:w="1101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437" w:rsidRPr="00994EB3" w:rsidTr="005415D3">
        <w:tc>
          <w:tcPr>
            <w:tcW w:w="1101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437" w:rsidRPr="00994EB3" w:rsidTr="005415D3">
        <w:tc>
          <w:tcPr>
            <w:tcW w:w="1101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A6437" w:rsidRPr="00994EB3" w:rsidRDefault="00AA6437" w:rsidP="005415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A6437" w:rsidRDefault="00AA6437" w:rsidP="00DC4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AA6437" w:rsidSect="00AA6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0A" w:rsidRDefault="00E14B0A" w:rsidP="00F2683D">
      <w:pPr>
        <w:spacing w:after="0" w:line="240" w:lineRule="auto"/>
      </w:pPr>
      <w:r>
        <w:separator/>
      </w:r>
    </w:p>
  </w:endnote>
  <w:endnote w:type="continuationSeparator" w:id="0">
    <w:p w:rsidR="00E14B0A" w:rsidRDefault="00E14B0A" w:rsidP="00F2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50331"/>
      <w:docPartObj>
        <w:docPartGallery w:val="Page Numbers (Bottom of Page)"/>
        <w:docPartUnique/>
      </w:docPartObj>
    </w:sdtPr>
    <w:sdtEndPr/>
    <w:sdtContent>
      <w:p w:rsidR="00F2683D" w:rsidRDefault="00282D1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683D" w:rsidRDefault="00F268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0A" w:rsidRDefault="00E14B0A" w:rsidP="00F2683D">
      <w:pPr>
        <w:spacing w:after="0" w:line="240" w:lineRule="auto"/>
      </w:pPr>
      <w:r>
        <w:separator/>
      </w:r>
    </w:p>
  </w:footnote>
  <w:footnote w:type="continuationSeparator" w:id="0">
    <w:p w:rsidR="00E14B0A" w:rsidRDefault="00E14B0A" w:rsidP="00F2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4870"/>
    <w:multiLevelType w:val="hybridMultilevel"/>
    <w:tmpl w:val="08B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4CE4"/>
    <w:multiLevelType w:val="hybridMultilevel"/>
    <w:tmpl w:val="B068F3F6"/>
    <w:lvl w:ilvl="0" w:tplc="52C0060E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2329EE"/>
    <w:multiLevelType w:val="hybridMultilevel"/>
    <w:tmpl w:val="DD12760A"/>
    <w:lvl w:ilvl="0" w:tplc="6A8E34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B"/>
    <w:rsid w:val="0007727C"/>
    <w:rsid w:val="000D0EEC"/>
    <w:rsid w:val="00113D50"/>
    <w:rsid w:val="00126411"/>
    <w:rsid w:val="00162D8B"/>
    <w:rsid w:val="001A0B38"/>
    <w:rsid w:val="001D4517"/>
    <w:rsid w:val="002303FA"/>
    <w:rsid w:val="00282D1B"/>
    <w:rsid w:val="002D7B34"/>
    <w:rsid w:val="003023B2"/>
    <w:rsid w:val="00305055"/>
    <w:rsid w:val="00383808"/>
    <w:rsid w:val="003D5460"/>
    <w:rsid w:val="003E5B6B"/>
    <w:rsid w:val="004200D5"/>
    <w:rsid w:val="004C4803"/>
    <w:rsid w:val="005B3E45"/>
    <w:rsid w:val="005C78E9"/>
    <w:rsid w:val="00693723"/>
    <w:rsid w:val="006C49C9"/>
    <w:rsid w:val="006C59D6"/>
    <w:rsid w:val="00804A33"/>
    <w:rsid w:val="008059AF"/>
    <w:rsid w:val="00812E69"/>
    <w:rsid w:val="008962B2"/>
    <w:rsid w:val="008D43F7"/>
    <w:rsid w:val="00920FD4"/>
    <w:rsid w:val="00946A49"/>
    <w:rsid w:val="0095033A"/>
    <w:rsid w:val="00AA4527"/>
    <w:rsid w:val="00AA6437"/>
    <w:rsid w:val="00AB3DC9"/>
    <w:rsid w:val="00B9030F"/>
    <w:rsid w:val="00B9530C"/>
    <w:rsid w:val="00C57F11"/>
    <w:rsid w:val="00D46077"/>
    <w:rsid w:val="00D90F55"/>
    <w:rsid w:val="00DC4A57"/>
    <w:rsid w:val="00E14B0A"/>
    <w:rsid w:val="00E72B83"/>
    <w:rsid w:val="00E80026"/>
    <w:rsid w:val="00EF1834"/>
    <w:rsid w:val="00F04DBD"/>
    <w:rsid w:val="00F2683D"/>
    <w:rsid w:val="00F53044"/>
    <w:rsid w:val="00F531C7"/>
    <w:rsid w:val="00F54130"/>
    <w:rsid w:val="00F64F1B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18E5-2A0B-4102-A4A3-7D1E5BCA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4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A57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D5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E4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9030F"/>
    <w:pPr>
      <w:spacing w:after="0" w:line="240" w:lineRule="auto"/>
    </w:pPr>
    <w:rPr>
      <w:rFonts w:eastAsiaTheme="minorEastAsia"/>
    </w:rPr>
  </w:style>
  <w:style w:type="table" w:styleId="a7">
    <w:name w:val="Table Grid"/>
    <w:basedOn w:val="a1"/>
    <w:uiPriority w:val="39"/>
    <w:rsid w:val="00B9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2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683D"/>
  </w:style>
  <w:style w:type="paragraph" w:styleId="aa">
    <w:name w:val="footer"/>
    <w:basedOn w:val="a"/>
    <w:link w:val="ab"/>
    <w:uiPriority w:val="99"/>
    <w:unhideWhenUsed/>
    <w:rsid w:val="00F2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E02B-CEC9-4D1F-B414-D3659AF0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User</cp:lastModifiedBy>
  <cp:revision>5</cp:revision>
  <cp:lastPrinted>2022-07-26T06:13:00Z</cp:lastPrinted>
  <dcterms:created xsi:type="dcterms:W3CDTF">2022-07-26T06:13:00Z</dcterms:created>
  <dcterms:modified xsi:type="dcterms:W3CDTF">2022-08-16T06:52:00Z</dcterms:modified>
</cp:coreProperties>
</file>